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1C" w:rsidRPr="0022101C" w:rsidRDefault="0022101C" w:rsidP="0022101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22101C">
        <w:rPr>
          <w:rFonts w:ascii="Arial" w:eastAsia="Times New Roman" w:hAnsi="Arial" w:cs="Arial"/>
          <w:color w:val="4C4C4C"/>
          <w:spacing w:val="2"/>
          <w:sz w:val="38"/>
          <w:szCs w:val="38"/>
        </w:rPr>
        <w:t>Статья 10. Язык образования в Республике Дагестан</w:t>
      </w:r>
    </w:p>
    <w:p w:rsidR="0022101C" w:rsidRPr="0022101C" w:rsidRDefault="0022101C" w:rsidP="0022101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 Языками обучения в Республике Дагестан являются русский язык и родные языки народов Дагестана.</w:t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В Республике Дагестан гарантируются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Республики Дагестан.</w:t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4.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предмета.</w:t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5. </w:t>
      </w:r>
      <w:proofErr w:type="gramStart"/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t>Каждый гражданин Российской Федерации, проживающий в Республике Дагестан, имеет право на получение дошкольного, начального общего и основного общего образования на родном языке из числа языков народов Дагестана, а также право на изучение родного языка из числа языков народов Дагестана в пределах возможностей, предоставляемых системой образования, в порядке, установленном законодательством об образовании.</w:t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6.</w:t>
      </w:r>
      <w:proofErr w:type="gramEnd"/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федеральным законодательством и законодательством Республики Дагестан.</w:t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22101C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7. Органы государственной власти Республики Дагестан оказывают содействие представителям народов Дагестана, проживающим вне территории республики, в изучении ими предметов, отражающих региональные, национальные и этнокультурные особенности Республики Дагестан, разработке учебных программ, обеспечении учебно-методическими комплектами, подготовке и повышении квалификации педагогических кадров.</w:t>
      </w:r>
    </w:p>
    <w:p w:rsidR="00985C99" w:rsidRDefault="00985C99"/>
    <w:sectPr w:rsidR="0098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01C"/>
    <w:rsid w:val="0022101C"/>
    <w:rsid w:val="0098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1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101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22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Вагиф</dc:creator>
  <cp:keywords/>
  <dc:description/>
  <cp:lastModifiedBy>Вагиф</cp:lastModifiedBy>
  <cp:revision>2</cp:revision>
  <dcterms:created xsi:type="dcterms:W3CDTF">2017-11-17T09:01:00Z</dcterms:created>
  <dcterms:modified xsi:type="dcterms:W3CDTF">2017-11-17T09:01:00Z</dcterms:modified>
</cp:coreProperties>
</file>